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A4" w:rsidRPr="008F2EA4" w:rsidRDefault="00ED70AE" w:rsidP="00D1592B">
      <w:pPr>
        <w:spacing w:after="0"/>
        <w:jc w:val="center"/>
        <w:rPr>
          <w:rFonts w:ascii="Britannic Bold" w:hAnsi="Britannic Bold"/>
          <w:color w:val="0000CC"/>
          <w:sz w:val="48"/>
          <w:szCs w:val="48"/>
        </w:rPr>
      </w:pPr>
      <w:r w:rsidRPr="00ED70AE">
        <w:rPr>
          <w:rFonts w:ascii="Britannic Bold" w:hAnsi="Britannic Bold"/>
          <w:noProof/>
          <w:color w:val="0000CC"/>
          <w:sz w:val="48"/>
          <w:szCs w:val="4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84.05pt;margin-top:-6pt;width:75.7pt;height:66.35pt;z-index:251660288;mso-width-relative:margin;mso-height-relative:margin" stroked="f">
            <v:textbox>
              <w:txbxContent>
                <w:p w:rsidR="008F2EA4" w:rsidRDefault="008F2EA4">
                  <w:r w:rsidRPr="008F2EA4">
                    <w:rPr>
                      <w:noProof/>
                      <w:lang w:eastAsia="en-IN"/>
                    </w:rPr>
                    <w:drawing>
                      <wp:inline distT="0" distB="0" distL="0" distR="0">
                        <wp:extent cx="80962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81090" b="55907"/>
                                <a:stretch>
                                  <a:fillRect/>
                                </a:stretch>
                              </pic:blipFill>
                              <pic:spPr bwMode="auto">
                                <a:xfrm>
                                  <a:off x="0" y="0"/>
                                  <a:ext cx="809625" cy="762000"/>
                                </a:xfrm>
                                <a:prstGeom prst="rect">
                                  <a:avLst/>
                                </a:prstGeom>
                                <a:noFill/>
                                <a:ln w="9525">
                                  <a:noFill/>
                                  <a:miter lim="800000"/>
                                  <a:headEnd/>
                                  <a:tailEnd/>
                                </a:ln>
                              </pic:spPr>
                            </pic:pic>
                          </a:graphicData>
                        </a:graphic>
                      </wp:inline>
                    </w:drawing>
                  </w:r>
                </w:p>
              </w:txbxContent>
            </v:textbox>
          </v:shape>
        </w:pict>
      </w:r>
    </w:p>
    <w:p w:rsidR="00F15CA3" w:rsidRDefault="00F15CA3" w:rsidP="00D1592B">
      <w:pPr>
        <w:spacing w:after="0"/>
        <w:jc w:val="center"/>
        <w:rPr>
          <w:rFonts w:ascii="Britannic Bold" w:hAnsi="Britannic Bold"/>
          <w:b/>
          <w:color w:val="0000CC"/>
          <w:sz w:val="48"/>
          <w:szCs w:val="48"/>
        </w:rPr>
      </w:pPr>
    </w:p>
    <w:p w:rsidR="008F2EA4" w:rsidRPr="008F2EA4" w:rsidRDefault="008F2EA4" w:rsidP="00D1592B">
      <w:pPr>
        <w:spacing w:after="0"/>
        <w:jc w:val="center"/>
        <w:rPr>
          <w:rFonts w:ascii="Britannic Bold" w:hAnsi="Britannic Bold"/>
          <w:b/>
          <w:color w:val="0000CC"/>
          <w:sz w:val="48"/>
          <w:szCs w:val="48"/>
        </w:rPr>
      </w:pPr>
      <w:proofErr w:type="spellStart"/>
      <w:r w:rsidRPr="008F2EA4">
        <w:rPr>
          <w:rFonts w:ascii="Britannic Bold" w:hAnsi="Britannic Bold"/>
          <w:b/>
          <w:color w:val="0000CC"/>
          <w:sz w:val="48"/>
          <w:szCs w:val="48"/>
        </w:rPr>
        <w:t>Habraghat</w:t>
      </w:r>
      <w:proofErr w:type="spellEnd"/>
      <w:r w:rsidRPr="008F2EA4">
        <w:rPr>
          <w:rFonts w:ascii="Britannic Bold" w:hAnsi="Britannic Bold"/>
          <w:b/>
          <w:color w:val="0000CC"/>
          <w:sz w:val="48"/>
          <w:szCs w:val="48"/>
        </w:rPr>
        <w:t xml:space="preserve"> </w:t>
      </w:r>
      <w:proofErr w:type="spellStart"/>
      <w:r w:rsidRPr="008F2EA4">
        <w:rPr>
          <w:rFonts w:ascii="Britannic Bold" w:hAnsi="Britannic Bold"/>
          <w:b/>
          <w:color w:val="0000CC"/>
          <w:sz w:val="48"/>
          <w:szCs w:val="48"/>
        </w:rPr>
        <w:t>Mahavidyalaya</w:t>
      </w:r>
      <w:proofErr w:type="spellEnd"/>
      <w:r w:rsidRPr="008F2EA4">
        <w:rPr>
          <w:rFonts w:ascii="Britannic Bold" w:hAnsi="Britannic Bold"/>
          <w:b/>
          <w:color w:val="0000CC"/>
          <w:sz w:val="48"/>
          <w:szCs w:val="48"/>
        </w:rPr>
        <w:t xml:space="preserve">, </w:t>
      </w:r>
      <w:proofErr w:type="spellStart"/>
      <w:r w:rsidRPr="008F2EA4">
        <w:rPr>
          <w:rFonts w:ascii="Britannic Bold" w:hAnsi="Britannic Bold"/>
          <w:b/>
          <w:color w:val="0000CC"/>
          <w:sz w:val="48"/>
          <w:szCs w:val="48"/>
        </w:rPr>
        <w:t>Krishnai</w:t>
      </w:r>
      <w:proofErr w:type="spellEnd"/>
    </w:p>
    <w:p w:rsidR="00D1592B" w:rsidRDefault="00ED70AE" w:rsidP="00D1592B">
      <w:pPr>
        <w:spacing w:after="0"/>
        <w:jc w:val="center"/>
        <w:rPr>
          <w:rFonts w:ascii="Arial Black" w:hAnsi="Arial Black"/>
          <w:b/>
          <w:color w:val="0000CC"/>
          <w:lang w:val="en-US"/>
        </w:rPr>
      </w:pPr>
      <w:r>
        <w:rPr>
          <w:rFonts w:ascii="Arial Black" w:hAnsi="Arial Black"/>
          <w:b/>
          <w:noProof/>
          <w:color w:val="0000CC"/>
          <w:lang w:eastAsia="en-IN"/>
        </w:rPr>
        <w:pict>
          <v:shapetype id="_x0000_t117" coordsize="21600,21600" o:spt="117" path="m4353,l17214,r4386,10800l17214,21600r-12861,l,10800xe">
            <v:stroke joinstyle="miter"/>
            <v:path gradientshapeok="t" o:connecttype="rect" textboxrect="4353,0,17214,21600"/>
          </v:shapetype>
          <v:shape id="_x0000_s1033" type="#_x0000_t117" style="position:absolute;left:0;text-align:left;margin-left:10.5pt;margin-top:7.85pt;width:429.75pt;height:51.75pt;z-index:251662336" fillcolor="#c2d69b [1942]" strokecolor="red">
            <v:textbox>
              <w:txbxContent>
                <w:p w:rsidR="00F15CA3" w:rsidRPr="007B0000" w:rsidRDefault="00F15CA3" w:rsidP="00F15CA3">
                  <w:pPr>
                    <w:spacing w:after="0"/>
                    <w:jc w:val="center"/>
                    <w:rPr>
                      <w:rFonts w:ascii="Arial Black" w:hAnsi="Arial Black"/>
                      <w:b/>
                      <w:color w:val="FF0066"/>
                      <w:sz w:val="28"/>
                      <w:szCs w:val="28"/>
                      <w:u w:val="single"/>
                      <w:lang w:val="en-US"/>
                    </w:rPr>
                  </w:pPr>
                  <w:r w:rsidRPr="007B0000">
                    <w:rPr>
                      <w:rFonts w:ascii="Arial Black" w:hAnsi="Arial Black"/>
                      <w:b/>
                      <w:color w:val="FF0066"/>
                      <w:sz w:val="28"/>
                      <w:szCs w:val="28"/>
                      <w:u w:val="single"/>
                      <w:lang w:val="en-US"/>
                    </w:rPr>
                    <w:t>Admission</w:t>
                  </w:r>
                  <w:r w:rsidR="00B52ED3" w:rsidRPr="007B0000">
                    <w:rPr>
                      <w:rFonts w:ascii="Arial Black" w:hAnsi="Arial Black"/>
                      <w:b/>
                      <w:color w:val="FF0066"/>
                      <w:sz w:val="28"/>
                      <w:szCs w:val="28"/>
                      <w:u w:val="single"/>
                      <w:lang w:val="en-US"/>
                    </w:rPr>
                    <w:t xml:space="preserve"> Notice</w:t>
                  </w:r>
                </w:p>
                <w:p w:rsidR="007B0000" w:rsidRPr="007B0000" w:rsidRDefault="007B0000" w:rsidP="00F15CA3">
                  <w:pPr>
                    <w:spacing w:after="0"/>
                    <w:jc w:val="center"/>
                    <w:rPr>
                      <w:rFonts w:ascii="Arial Black" w:hAnsi="Arial Black"/>
                      <w:b/>
                      <w:color w:val="FF0066"/>
                      <w:sz w:val="28"/>
                      <w:szCs w:val="28"/>
                      <w:lang w:val="en-US"/>
                    </w:rPr>
                  </w:pPr>
                  <w:r w:rsidRPr="007B0000">
                    <w:rPr>
                      <w:rFonts w:ascii="Arial Black" w:hAnsi="Arial Black"/>
                      <w:b/>
                      <w:color w:val="FF0066"/>
                      <w:sz w:val="28"/>
                      <w:szCs w:val="28"/>
                      <w:lang w:val="en-US"/>
                    </w:rPr>
                    <w:t>20-06-20</w:t>
                  </w:r>
                </w:p>
                <w:p w:rsidR="00F15CA3" w:rsidRDefault="00F15CA3"/>
              </w:txbxContent>
            </v:textbox>
          </v:shape>
        </w:pict>
      </w:r>
    </w:p>
    <w:p w:rsidR="00D1592B" w:rsidRDefault="00D1592B" w:rsidP="00D1592B">
      <w:pPr>
        <w:spacing w:after="0"/>
        <w:jc w:val="center"/>
        <w:rPr>
          <w:rFonts w:ascii="Arial Black" w:hAnsi="Arial Black"/>
          <w:b/>
          <w:color w:val="0000CC"/>
          <w:lang w:val="en-US"/>
        </w:rPr>
      </w:pPr>
    </w:p>
    <w:p w:rsidR="00D1592B" w:rsidRDefault="00D1592B" w:rsidP="00D1592B">
      <w:pPr>
        <w:spacing w:after="0"/>
        <w:jc w:val="center"/>
        <w:rPr>
          <w:rFonts w:ascii="Arial Black" w:hAnsi="Arial Black"/>
          <w:b/>
          <w:color w:val="0000CC"/>
          <w:lang w:val="en-US"/>
        </w:rPr>
      </w:pPr>
    </w:p>
    <w:p w:rsidR="00D1592B" w:rsidRPr="008F2EA4" w:rsidRDefault="00D1592B" w:rsidP="00D1592B">
      <w:pPr>
        <w:spacing w:after="0"/>
        <w:jc w:val="center"/>
        <w:rPr>
          <w:rFonts w:ascii="Arial Black" w:hAnsi="Arial Black"/>
          <w:b/>
          <w:color w:val="0000CC"/>
          <w:lang w:val="en-US"/>
        </w:rPr>
      </w:pPr>
    </w:p>
    <w:p w:rsidR="00E37167" w:rsidRPr="00F15CA3" w:rsidRDefault="00C06118" w:rsidP="00E37167">
      <w:pPr>
        <w:jc w:val="both"/>
        <w:rPr>
          <w:rFonts w:eastAsia="Calibri" w:cs="Times New Roman"/>
          <w:b/>
          <w:color w:val="0000FF"/>
          <w:sz w:val="26"/>
          <w:szCs w:val="26"/>
        </w:rPr>
      </w:pPr>
      <w:r w:rsidRPr="00F15CA3">
        <w:rPr>
          <w:b/>
          <w:color w:val="0000CC"/>
          <w:sz w:val="26"/>
          <w:szCs w:val="26"/>
          <w:lang w:val="en-US"/>
        </w:rPr>
        <w:t xml:space="preserve">This is for information to all concern that </w:t>
      </w:r>
      <w:proofErr w:type="spellStart"/>
      <w:r w:rsidR="00E37167" w:rsidRPr="00F15CA3">
        <w:rPr>
          <w:b/>
          <w:color w:val="0000CC"/>
          <w:sz w:val="26"/>
          <w:szCs w:val="26"/>
          <w:lang w:val="en-US"/>
        </w:rPr>
        <w:t>Habraghat</w:t>
      </w:r>
      <w:proofErr w:type="spellEnd"/>
      <w:r w:rsidR="00E37167" w:rsidRPr="00F15CA3">
        <w:rPr>
          <w:b/>
          <w:color w:val="0000CC"/>
          <w:sz w:val="26"/>
          <w:szCs w:val="26"/>
          <w:lang w:val="en-US"/>
        </w:rPr>
        <w:t xml:space="preserve"> </w:t>
      </w:r>
      <w:proofErr w:type="spellStart"/>
      <w:r w:rsidR="00E37167" w:rsidRPr="00F15CA3">
        <w:rPr>
          <w:b/>
          <w:color w:val="0000CC"/>
          <w:sz w:val="26"/>
          <w:szCs w:val="26"/>
          <w:lang w:val="en-US"/>
        </w:rPr>
        <w:t>Mahavidyalaya</w:t>
      </w:r>
      <w:proofErr w:type="spellEnd"/>
      <w:r w:rsidR="00E37167" w:rsidRPr="00F15CA3">
        <w:rPr>
          <w:b/>
          <w:color w:val="0000CC"/>
          <w:sz w:val="26"/>
          <w:szCs w:val="26"/>
          <w:lang w:val="en-US"/>
        </w:rPr>
        <w:t xml:space="preserve">, </w:t>
      </w:r>
      <w:proofErr w:type="spellStart"/>
      <w:r w:rsidR="00E37167" w:rsidRPr="00F15CA3">
        <w:rPr>
          <w:b/>
          <w:color w:val="0000CC"/>
          <w:sz w:val="26"/>
          <w:szCs w:val="26"/>
          <w:lang w:val="en-US"/>
        </w:rPr>
        <w:t>Krishnai</w:t>
      </w:r>
      <w:proofErr w:type="spellEnd"/>
      <w:r w:rsidR="00E37167" w:rsidRPr="00F15CA3">
        <w:rPr>
          <w:b/>
          <w:color w:val="0000CC"/>
          <w:sz w:val="26"/>
          <w:szCs w:val="26"/>
          <w:lang w:val="en-US"/>
        </w:rPr>
        <w:t xml:space="preserve"> is going to start </w:t>
      </w:r>
      <w:r w:rsidRPr="00F15CA3">
        <w:rPr>
          <w:b/>
          <w:color w:val="0000CC"/>
          <w:sz w:val="26"/>
          <w:szCs w:val="26"/>
          <w:lang w:val="en-US"/>
        </w:rPr>
        <w:t xml:space="preserve">the online admission process for admission in to H.S. </w:t>
      </w:r>
      <w:proofErr w:type="gramStart"/>
      <w:r w:rsidRPr="00F15CA3">
        <w:rPr>
          <w:b/>
          <w:color w:val="0000CC"/>
          <w:sz w:val="26"/>
          <w:szCs w:val="26"/>
          <w:lang w:val="en-US"/>
        </w:rPr>
        <w:t>First Year and B.A.</w:t>
      </w:r>
      <w:proofErr w:type="gramEnd"/>
      <w:r w:rsidRPr="00F15CA3">
        <w:rPr>
          <w:b/>
          <w:color w:val="0000CC"/>
          <w:sz w:val="26"/>
          <w:szCs w:val="26"/>
          <w:lang w:val="en-US"/>
        </w:rPr>
        <w:t xml:space="preserve"> First Year Classes for the Session 2020-21 as per sched</w:t>
      </w:r>
      <w:r w:rsidR="00E37167" w:rsidRPr="00F15CA3">
        <w:rPr>
          <w:b/>
          <w:color w:val="0000CC"/>
          <w:sz w:val="26"/>
          <w:szCs w:val="26"/>
          <w:lang w:val="en-US"/>
        </w:rPr>
        <w:t xml:space="preserve">ule stated below. Interested candidates may apply online for admission in the said classes through login to the </w:t>
      </w:r>
      <w:r w:rsidR="00E37167" w:rsidRPr="007B627B">
        <w:rPr>
          <w:b/>
          <w:color w:val="0000FF"/>
          <w:sz w:val="26"/>
          <w:szCs w:val="26"/>
          <w:lang w:val="en-US"/>
        </w:rPr>
        <w:t>website</w:t>
      </w:r>
      <w:r w:rsidR="00E37167" w:rsidRPr="00F15CA3">
        <w:rPr>
          <w:b/>
          <w:color w:val="FF0000"/>
          <w:sz w:val="26"/>
          <w:szCs w:val="26"/>
          <w:lang w:val="en-US"/>
        </w:rPr>
        <w:t xml:space="preserve"> </w:t>
      </w:r>
      <w:hyperlink r:id="rId7" w:history="1">
        <w:r w:rsidR="00E37167" w:rsidRPr="00F15CA3">
          <w:rPr>
            <w:rStyle w:val="Hyperlink"/>
            <w:rFonts w:eastAsia="Calibri" w:cs="Times New Roman"/>
            <w:b/>
            <w:color w:val="FF0000"/>
            <w:sz w:val="26"/>
            <w:szCs w:val="26"/>
            <w:u w:val="none"/>
          </w:rPr>
          <w:t>www.habraghatcollege.in</w:t>
        </w:r>
      </w:hyperlink>
    </w:p>
    <w:tbl>
      <w:tblPr>
        <w:tblStyle w:val="TableGrid"/>
        <w:tblW w:w="0" w:type="auto"/>
        <w:tblLook w:val="04A0"/>
      </w:tblPr>
      <w:tblGrid>
        <w:gridCol w:w="1848"/>
        <w:gridCol w:w="1848"/>
        <w:gridCol w:w="1848"/>
        <w:gridCol w:w="1849"/>
        <w:gridCol w:w="1849"/>
      </w:tblGrid>
      <w:tr w:rsidR="00F15CA3" w:rsidRPr="008F2EA4" w:rsidTr="00F15CA3">
        <w:tc>
          <w:tcPr>
            <w:tcW w:w="1848" w:type="dxa"/>
            <w:tcBorders>
              <w:top w:val="single" w:sz="18" w:space="0" w:color="FF0000"/>
              <w:left w:val="single" w:sz="18" w:space="0" w:color="FF0000"/>
              <w:bottom w:val="single" w:sz="18" w:space="0" w:color="FF0000"/>
              <w:right w:val="single" w:sz="18" w:space="0" w:color="FF0000"/>
            </w:tcBorders>
            <w:shd w:val="clear" w:color="auto" w:fill="C2D69B" w:themeFill="accent3" w:themeFillTint="99"/>
          </w:tcPr>
          <w:p w:rsidR="005C4036" w:rsidRPr="00F15CA3" w:rsidRDefault="005C4036" w:rsidP="00D1592B">
            <w:pPr>
              <w:jc w:val="center"/>
              <w:rPr>
                <w:b/>
                <w:color w:val="0000FF"/>
                <w:sz w:val="24"/>
                <w:szCs w:val="24"/>
                <w:lang w:val="en-US"/>
              </w:rPr>
            </w:pPr>
          </w:p>
          <w:p w:rsidR="00C06118" w:rsidRPr="00F15CA3" w:rsidRDefault="00C06118" w:rsidP="00D1592B">
            <w:pPr>
              <w:jc w:val="center"/>
              <w:rPr>
                <w:b/>
                <w:color w:val="0000FF"/>
                <w:sz w:val="24"/>
                <w:szCs w:val="24"/>
                <w:lang w:val="en-US"/>
              </w:rPr>
            </w:pPr>
            <w:r w:rsidRPr="00F15CA3">
              <w:rPr>
                <w:b/>
                <w:color w:val="0000FF"/>
                <w:sz w:val="24"/>
                <w:szCs w:val="24"/>
                <w:lang w:val="en-US"/>
              </w:rPr>
              <w:t>Class</w:t>
            </w:r>
          </w:p>
        </w:tc>
        <w:tc>
          <w:tcPr>
            <w:tcW w:w="1848" w:type="dxa"/>
            <w:tcBorders>
              <w:top w:val="single" w:sz="18" w:space="0" w:color="FF0000"/>
              <w:left w:val="single" w:sz="18" w:space="0" w:color="FF0000"/>
              <w:bottom w:val="single" w:sz="18" w:space="0" w:color="FF0000"/>
              <w:right w:val="single" w:sz="18" w:space="0" w:color="FF0000"/>
            </w:tcBorders>
            <w:shd w:val="clear" w:color="auto" w:fill="C2D69B" w:themeFill="accent3" w:themeFillTint="99"/>
          </w:tcPr>
          <w:p w:rsidR="00C06118" w:rsidRPr="00F15CA3" w:rsidRDefault="00C06118" w:rsidP="00D1592B">
            <w:pPr>
              <w:jc w:val="center"/>
              <w:rPr>
                <w:b/>
                <w:color w:val="0000FF"/>
                <w:lang w:val="en-US"/>
              </w:rPr>
            </w:pPr>
            <w:r w:rsidRPr="00F15CA3">
              <w:rPr>
                <w:b/>
                <w:color w:val="0000FF"/>
                <w:lang w:val="en-US"/>
              </w:rPr>
              <w:t xml:space="preserve">Date </w:t>
            </w:r>
            <w:r w:rsidR="005C4036" w:rsidRPr="00F15CA3">
              <w:rPr>
                <w:b/>
                <w:color w:val="0000FF"/>
                <w:lang w:val="en-US"/>
              </w:rPr>
              <w:t>for</w:t>
            </w:r>
            <w:r w:rsidRPr="00F15CA3">
              <w:rPr>
                <w:b/>
                <w:color w:val="0000FF"/>
                <w:lang w:val="en-US"/>
              </w:rPr>
              <w:t xml:space="preserve"> Opening of Admission Portal</w:t>
            </w:r>
          </w:p>
          <w:p w:rsidR="00D1592B" w:rsidRPr="00F15CA3" w:rsidRDefault="00D1592B" w:rsidP="00D1592B">
            <w:pPr>
              <w:jc w:val="center"/>
              <w:rPr>
                <w:b/>
                <w:color w:val="0000FF"/>
                <w:lang w:val="en-US"/>
              </w:rPr>
            </w:pPr>
            <w:r w:rsidRPr="00F15CA3">
              <w:rPr>
                <w:b/>
                <w:color w:val="0000FF"/>
                <w:lang w:val="en-US"/>
              </w:rPr>
              <w:t>(Online)</w:t>
            </w:r>
          </w:p>
        </w:tc>
        <w:tc>
          <w:tcPr>
            <w:tcW w:w="1848" w:type="dxa"/>
            <w:tcBorders>
              <w:top w:val="single" w:sz="18" w:space="0" w:color="FF0000"/>
              <w:left w:val="single" w:sz="18" w:space="0" w:color="FF0000"/>
              <w:bottom w:val="single" w:sz="18" w:space="0" w:color="FF0000"/>
              <w:right w:val="single" w:sz="18" w:space="0" w:color="FF0000"/>
            </w:tcBorders>
            <w:shd w:val="clear" w:color="auto" w:fill="C2D69B" w:themeFill="accent3" w:themeFillTint="99"/>
          </w:tcPr>
          <w:p w:rsidR="00C06118" w:rsidRPr="00F15CA3" w:rsidRDefault="00C06118" w:rsidP="00D1592B">
            <w:pPr>
              <w:jc w:val="center"/>
              <w:rPr>
                <w:b/>
                <w:color w:val="0000FF"/>
                <w:lang w:val="en-US"/>
              </w:rPr>
            </w:pPr>
            <w:r w:rsidRPr="00F15CA3">
              <w:rPr>
                <w:b/>
                <w:color w:val="0000FF"/>
                <w:lang w:val="en-US"/>
              </w:rPr>
              <w:t>Last Date for Submission of  Form</w:t>
            </w:r>
          </w:p>
          <w:p w:rsidR="005C4036" w:rsidRPr="00F15CA3" w:rsidRDefault="005C4036" w:rsidP="00D1592B">
            <w:pPr>
              <w:jc w:val="center"/>
              <w:rPr>
                <w:b/>
                <w:color w:val="0000FF"/>
                <w:lang w:val="en-US"/>
              </w:rPr>
            </w:pPr>
            <w:r w:rsidRPr="00F15CA3">
              <w:rPr>
                <w:b/>
                <w:color w:val="0000FF"/>
                <w:lang w:val="en-US"/>
              </w:rPr>
              <w:t>(Online)</w:t>
            </w:r>
          </w:p>
        </w:tc>
        <w:tc>
          <w:tcPr>
            <w:tcW w:w="1849" w:type="dxa"/>
            <w:tcBorders>
              <w:top w:val="single" w:sz="18" w:space="0" w:color="FF0000"/>
              <w:left w:val="single" w:sz="18" w:space="0" w:color="FF0000"/>
              <w:bottom w:val="single" w:sz="18" w:space="0" w:color="FF0000"/>
              <w:right w:val="single" w:sz="18" w:space="0" w:color="FF0000"/>
            </w:tcBorders>
            <w:shd w:val="clear" w:color="auto" w:fill="C2D69B" w:themeFill="accent3" w:themeFillTint="99"/>
          </w:tcPr>
          <w:p w:rsidR="00C06118" w:rsidRPr="00F15CA3" w:rsidRDefault="00C06118" w:rsidP="00D1592B">
            <w:pPr>
              <w:jc w:val="center"/>
              <w:rPr>
                <w:b/>
                <w:color w:val="0000FF"/>
                <w:lang w:val="en-US"/>
              </w:rPr>
            </w:pPr>
            <w:r w:rsidRPr="00F15CA3">
              <w:rPr>
                <w:b/>
                <w:color w:val="0000FF"/>
                <w:lang w:val="en-US"/>
              </w:rPr>
              <w:t>Date of Declaration of Selection list (Online)</w:t>
            </w:r>
          </w:p>
        </w:tc>
        <w:tc>
          <w:tcPr>
            <w:tcW w:w="1849" w:type="dxa"/>
            <w:tcBorders>
              <w:top w:val="single" w:sz="18" w:space="0" w:color="FF0000"/>
              <w:left w:val="single" w:sz="18" w:space="0" w:color="FF0000"/>
              <w:bottom w:val="single" w:sz="18" w:space="0" w:color="FF0000"/>
              <w:right w:val="single" w:sz="18" w:space="0" w:color="FF0000"/>
            </w:tcBorders>
            <w:shd w:val="clear" w:color="auto" w:fill="C2D69B" w:themeFill="accent3" w:themeFillTint="99"/>
          </w:tcPr>
          <w:p w:rsidR="00C06118" w:rsidRPr="00F15CA3" w:rsidRDefault="00C06118" w:rsidP="00D1592B">
            <w:pPr>
              <w:jc w:val="center"/>
              <w:rPr>
                <w:b/>
                <w:color w:val="0000FF"/>
                <w:sz w:val="24"/>
                <w:szCs w:val="24"/>
                <w:lang w:val="en-US"/>
              </w:rPr>
            </w:pPr>
            <w:r w:rsidRPr="00F15CA3">
              <w:rPr>
                <w:b/>
                <w:color w:val="0000FF"/>
                <w:sz w:val="24"/>
                <w:szCs w:val="24"/>
                <w:lang w:val="en-US"/>
              </w:rPr>
              <w:t>Date of Admission</w:t>
            </w:r>
          </w:p>
          <w:p w:rsidR="00D1592B" w:rsidRPr="00F15CA3" w:rsidRDefault="00D1592B" w:rsidP="00D1592B">
            <w:pPr>
              <w:jc w:val="center"/>
              <w:rPr>
                <w:b/>
                <w:color w:val="0000FF"/>
                <w:sz w:val="24"/>
                <w:szCs w:val="24"/>
                <w:lang w:val="en-US"/>
              </w:rPr>
            </w:pPr>
            <w:r w:rsidRPr="00F15CA3">
              <w:rPr>
                <w:b/>
                <w:color w:val="0000FF"/>
                <w:sz w:val="24"/>
                <w:szCs w:val="24"/>
                <w:lang w:val="en-US"/>
              </w:rPr>
              <w:t>(Online)</w:t>
            </w:r>
          </w:p>
        </w:tc>
      </w:tr>
      <w:tr w:rsidR="00C06118" w:rsidRPr="008F2EA4" w:rsidTr="005C4036">
        <w:tc>
          <w:tcPr>
            <w:tcW w:w="1848" w:type="dxa"/>
            <w:tcBorders>
              <w:top w:val="single" w:sz="18" w:space="0" w:color="FF0000"/>
              <w:left w:val="single" w:sz="18" w:space="0" w:color="FF0000"/>
              <w:bottom w:val="single" w:sz="18" w:space="0" w:color="FF0000"/>
              <w:right w:val="single" w:sz="18" w:space="0" w:color="FF0000"/>
            </w:tcBorders>
            <w:shd w:val="clear" w:color="auto" w:fill="FABF8F" w:themeFill="accent6" w:themeFillTint="99"/>
          </w:tcPr>
          <w:p w:rsidR="005C4036" w:rsidRPr="00D1592B" w:rsidRDefault="005C4036" w:rsidP="00D1592B">
            <w:pPr>
              <w:jc w:val="center"/>
              <w:rPr>
                <w:b/>
                <w:color w:val="0000FF"/>
                <w:sz w:val="20"/>
                <w:szCs w:val="24"/>
                <w:lang w:val="en-US"/>
              </w:rPr>
            </w:pPr>
          </w:p>
          <w:p w:rsidR="00C06118" w:rsidRPr="00D1592B" w:rsidRDefault="00C06118" w:rsidP="00D1592B">
            <w:pPr>
              <w:jc w:val="center"/>
              <w:rPr>
                <w:b/>
                <w:color w:val="0000FF"/>
                <w:sz w:val="24"/>
                <w:szCs w:val="24"/>
                <w:lang w:val="en-US"/>
              </w:rPr>
            </w:pPr>
            <w:r w:rsidRPr="00D1592B">
              <w:rPr>
                <w:b/>
                <w:color w:val="0000FF"/>
                <w:sz w:val="24"/>
                <w:szCs w:val="24"/>
                <w:lang w:val="en-US"/>
              </w:rPr>
              <w:t>H.S. 1</w:t>
            </w:r>
            <w:r w:rsidRPr="00D1592B">
              <w:rPr>
                <w:b/>
                <w:color w:val="0000FF"/>
                <w:sz w:val="24"/>
                <w:szCs w:val="24"/>
                <w:vertAlign w:val="superscript"/>
                <w:lang w:val="en-US"/>
              </w:rPr>
              <w:t>st</w:t>
            </w:r>
            <w:r w:rsidRPr="00D1592B">
              <w:rPr>
                <w:b/>
                <w:color w:val="0000FF"/>
                <w:sz w:val="24"/>
                <w:szCs w:val="24"/>
                <w:lang w:val="en-US"/>
              </w:rPr>
              <w:t xml:space="preserve"> Year</w:t>
            </w:r>
          </w:p>
        </w:tc>
        <w:tc>
          <w:tcPr>
            <w:tcW w:w="1848" w:type="dxa"/>
            <w:tcBorders>
              <w:top w:val="single" w:sz="18" w:space="0" w:color="FF0000"/>
              <w:left w:val="single" w:sz="18" w:space="0" w:color="FF0000"/>
              <w:bottom w:val="single" w:sz="18" w:space="0" w:color="FF0000"/>
              <w:right w:val="single" w:sz="18" w:space="0" w:color="FF0000"/>
            </w:tcBorders>
            <w:shd w:val="clear" w:color="auto" w:fill="FABF8F" w:themeFill="accent6" w:themeFillTint="99"/>
          </w:tcPr>
          <w:p w:rsidR="005C4036" w:rsidRPr="00D1592B" w:rsidRDefault="005C4036" w:rsidP="00D1592B">
            <w:pPr>
              <w:jc w:val="center"/>
              <w:rPr>
                <w:b/>
                <w:color w:val="0000FF"/>
                <w:sz w:val="20"/>
                <w:szCs w:val="24"/>
                <w:lang w:val="en-US"/>
              </w:rPr>
            </w:pPr>
          </w:p>
          <w:p w:rsidR="00C06118" w:rsidRPr="00D1592B" w:rsidRDefault="00C06118" w:rsidP="00D1592B">
            <w:pPr>
              <w:jc w:val="center"/>
              <w:rPr>
                <w:b/>
                <w:color w:val="0000FF"/>
                <w:sz w:val="24"/>
                <w:szCs w:val="24"/>
                <w:lang w:val="en-US"/>
              </w:rPr>
            </w:pPr>
            <w:r w:rsidRPr="00D1592B">
              <w:rPr>
                <w:b/>
                <w:color w:val="0000FF"/>
                <w:sz w:val="24"/>
                <w:szCs w:val="24"/>
                <w:lang w:val="en-US"/>
              </w:rPr>
              <w:t>21-06-2020</w:t>
            </w:r>
          </w:p>
        </w:tc>
        <w:tc>
          <w:tcPr>
            <w:tcW w:w="1848" w:type="dxa"/>
            <w:tcBorders>
              <w:top w:val="single" w:sz="18" w:space="0" w:color="FF0000"/>
              <w:left w:val="single" w:sz="18" w:space="0" w:color="FF0000"/>
              <w:bottom w:val="single" w:sz="18" w:space="0" w:color="FF0000"/>
              <w:right w:val="single" w:sz="18" w:space="0" w:color="FF0000"/>
            </w:tcBorders>
            <w:shd w:val="clear" w:color="auto" w:fill="FABF8F" w:themeFill="accent6" w:themeFillTint="99"/>
          </w:tcPr>
          <w:p w:rsidR="005C4036" w:rsidRPr="00D1592B" w:rsidRDefault="005C4036" w:rsidP="00D1592B">
            <w:pPr>
              <w:jc w:val="center"/>
              <w:rPr>
                <w:b/>
                <w:color w:val="0000FF"/>
                <w:sz w:val="20"/>
                <w:szCs w:val="24"/>
                <w:lang w:val="en-US"/>
              </w:rPr>
            </w:pPr>
          </w:p>
          <w:p w:rsidR="00C06118" w:rsidRPr="00D1592B" w:rsidRDefault="00C06118" w:rsidP="00D1592B">
            <w:pPr>
              <w:jc w:val="center"/>
              <w:rPr>
                <w:b/>
                <w:color w:val="0000FF"/>
                <w:sz w:val="24"/>
                <w:szCs w:val="24"/>
                <w:lang w:val="en-US"/>
              </w:rPr>
            </w:pPr>
            <w:r w:rsidRPr="00D1592B">
              <w:rPr>
                <w:b/>
                <w:color w:val="0000FF"/>
                <w:sz w:val="24"/>
                <w:szCs w:val="24"/>
                <w:lang w:val="en-US"/>
              </w:rPr>
              <w:t>08-07-2020</w:t>
            </w:r>
          </w:p>
        </w:tc>
        <w:tc>
          <w:tcPr>
            <w:tcW w:w="1849" w:type="dxa"/>
            <w:tcBorders>
              <w:top w:val="single" w:sz="18" w:space="0" w:color="FF0000"/>
              <w:left w:val="single" w:sz="18" w:space="0" w:color="FF0000"/>
              <w:bottom w:val="single" w:sz="18" w:space="0" w:color="FF0000"/>
              <w:right w:val="single" w:sz="18" w:space="0" w:color="FF0000"/>
            </w:tcBorders>
            <w:shd w:val="clear" w:color="auto" w:fill="FABF8F" w:themeFill="accent6" w:themeFillTint="99"/>
          </w:tcPr>
          <w:p w:rsidR="005C4036" w:rsidRPr="00D1592B" w:rsidRDefault="005C4036" w:rsidP="00D1592B">
            <w:pPr>
              <w:jc w:val="center"/>
              <w:rPr>
                <w:b/>
                <w:color w:val="0000FF"/>
                <w:sz w:val="18"/>
                <w:szCs w:val="24"/>
                <w:lang w:val="en-US"/>
              </w:rPr>
            </w:pPr>
          </w:p>
          <w:p w:rsidR="00C06118" w:rsidRPr="00D1592B" w:rsidRDefault="00B775B1" w:rsidP="00D1592B">
            <w:pPr>
              <w:jc w:val="center"/>
              <w:rPr>
                <w:b/>
                <w:color w:val="0000FF"/>
                <w:sz w:val="24"/>
                <w:szCs w:val="24"/>
                <w:lang w:val="en-US"/>
              </w:rPr>
            </w:pPr>
            <w:r w:rsidRPr="00D1592B">
              <w:rPr>
                <w:b/>
                <w:color w:val="0000FF"/>
                <w:sz w:val="24"/>
                <w:szCs w:val="24"/>
                <w:lang w:val="en-US"/>
              </w:rPr>
              <w:t>12-07-2020</w:t>
            </w:r>
          </w:p>
        </w:tc>
        <w:tc>
          <w:tcPr>
            <w:tcW w:w="1849" w:type="dxa"/>
            <w:tcBorders>
              <w:top w:val="single" w:sz="18" w:space="0" w:color="FF0000"/>
              <w:left w:val="single" w:sz="18" w:space="0" w:color="FF0000"/>
              <w:bottom w:val="single" w:sz="18" w:space="0" w:color="FF0000"/>
              <w:right w:val="single" w:sz="18" w:space="0" w:color="FF0000"/>
            </w:tcBorders>
            <w:shd w:val="clear" w:color="auto" w:fill="FABF8F" w:themeFill="accent6" w:themeFillTint="99"/>
          </w:tcPr>
          <w:p w:rsidR="00C06118" w:rsidRPr="00D1592B" w:rsidRDefault="00B775B1" w:rsidP="00D1592B">
            <w:pPr>
              <w:jc w:val="center"/>
              <w:rPr>
                <w:b/>
                <w:color w:val="0000FF"/>
                <w:lang w:val="en-US"/>
              </w:rPr>
            </w:pPr>
            <w:r w:rsidRPr="00D1592B">
              <w:rPr>
                <w:b/>
                <w:color w:val="0000FF"/>
                <w:lang w:val="en-US"/>
              </w:rPr>
              <w:t>14-07-2020</w:t>
            </w:r>
          </w:p>
          <w:p w:rsidR="00B775B1" w:rsidRPr="00D1592B" w:rsidRDefault="00B775B1" w:rsidP="00D1592B">
            <w:pPr>
              <w:jc w:val="center"/>
              <w:rPr>
                <w:b/>
                <w:color w:val="0000FF"/>
                <w:lang w:val="en-US"/>
              </w:rPr>
            </w:pPr>
            <w:r w:rsidRPr="00D1592B">
              <w:rPr>
                <w:b/>
                <w:color w:val="0000FF"/>
                <w:lang w:val="en-US"/>
              </w:rPr>
              <w:t>to</w:t>
            </w:r>
          </w:p>
          <w:p w:rsidR="00B775B1" w:rsidRPr="00D1592B" w:rsidRDefault="00B775B1" w:rsidP="00D1592B">
            <w:pPr>
              <w:jc w:val="center"/>
              <w:rPr>
                <w:b/>
                <w:color w:val="0000FF"/>
                <w:lang w:val="en-US"/>
              </w:rPr>
            </w:pPr>
            <w:r w:rsidRPr="00D1592B">
              <w:rPr>
                <w:b/>
                <w:color w:val="0000FF"/>
                <w:lang w:val="en-US"/>
              </w:rPr>
              <w:t>19-07-2020</w:t>
            </w:r>
          </w:p>
        </w:tc>
      </w:tr>
      <w:tr w:rsidR="00C06118" w:rsidRPr="008F2EA4" w:rsidTr="005C4036">
        <w:tc>
          <w:tcPr>
            <w:tcW w:w="1848" w:type="dxa"/>
            <w:tcBorders>
              <w:top w:val="single" w:sz="18" w:space="0" w:color="FF0000"/>
              <w:left w:val="single" w:sz="18" w:space="0" w:color="FF0000"/>
              <w:right w:val="single" w:sz="18" w:space="0" w:color="FF0000"/>
            </w:tcBorders>
            <w:shd w:val="clear" w:color="auto" w:fill="D99594" w:themeFill="accent2" w:themeFillTint="99"/>
          </w:tcPr>
          <w:p w:rsidR="005C4036" w:rsidRPr="00D1592B" w:rsidRDefault="005C4036" w:rsidP="00D1592B">
            <w:pPr>
              <w:jc w:val="center"/>
              <w:rPr>
                <w:b/>
                <w:color w:val="0000FF"/>
                <w:sz w:val="24"/>
                <w:szCs w:val="24"/>
                <w:lang w:val="en-US"/>
              </w:rPr>
            </w:pPr>
          </w:p>
          <w:p w:rsidR="00C06118" w:rsidRPr="00D1592B" w:rsidRDefault="00C06118" w:rsidP="00D1592B">
            <w:pPr>
              <w:jc w:val="center"/>
              <w:rPr>
                <w:b/>
                <w:color w:val="0000FF"/>
                <w:sz w:val="24"/>
                <w:szCs w:val="24"/>
                <w:lang w:val="en-US"/>
              </w:rPr>
            </w:pPr>
            <w:r w:rsidRPr="00D1592B">
              <w:rPr>
                <w:b/>
                <w:color w:val="0000FF"/>
                <w:sz w:val="24"/>
                <w:szCs w:val="24"/>
                <w:lang w:val="en-US"/>
              </w:rPr>
              <w:t>B.A. 1</w:t>
            </w:r>
            <w:r w:rsidRPr="00D1592B">
              <w:rPr>
                <w:b/>
                <w:color w:val="0000FF"/>
                <w:sz w:val="24"/>
                <w:szCs w:val="24"/>
                <w:vertAlign w:val="superscript"/>
                <w:lang w:val="en-US"/>
              </w:rPr>
              <w:t>st</w:t>
            </w:r>
            <w:r w:rsidRPr="00D1592B">
              <w:rPr>
                <w:b/>
                <w:color w:val="0000FF"/>
                <w:sz w:val="24"/>
                <w:szCs w:val="24"/>
                <w:lang w:val="en-US"/>
              </w:rPr>
              <w:t xml:space="preserve"> Year</w:t>
            </w:r>
          </w:p>
        </w:tc>
        <w:tc>
          <w:tcPr>
            <w:tcW w:w="1848" w:type="dxa"/>
            <w:tcBorders>
              <w:top w:val="single" w:sz="18" w:space="0" w:color="FF0000"/>
              <w:left w:val="single" w:sz="18" w:space="0" w:color="FF0000"/>
              <w:right w:val="single" w:sz="18" w:space="0" w:color="FF0000"/>
            </w:tcBorders>
            <w:shd w:val="clear" w:color="auto" w:fill="D99594" w:themeFill="accent2" w:themeFillTint="99"/>
          </w:tcPr>
          <w:p w:rsidR="005C4036" w:rsidRPr="00D1592B" w:rsidRDefault="005C4036" w:rsidP="00D1592B">
            <w:pPr>
              <w:jc w:val="center"/>
              <w:rPr>
                <w:b/>
                <w:color w:val="0000FF"/>
                <w:sz w:val="24"/>
                <w:szCs w:val="24"/>
                <w:lang w:val="en-US"/>
              </w:rPr>
            </w:pPr>
          </w:p>
          <w:p w:rsidR="00C06118" w:rsidRPr="00D1592B" w:rsidRDefault="00B775B1" w:rsidP="00D1592B">
            <w:pPr>
              <w:jc w:val="center"/>
              <w:rPr>
                <w:b/>
                <w:color w:val="0000FF"/>
                <w:sz w:val="24"/>
                <w:szCs w:val="24"/>
                <w:lang w:val="en-US"/>
              </w:rPr>
            </w:pPr>
            <w:r w:rsidRPr="00D1592B">
              <w:rPr>
                <w:b/>
                <w:color w:val="0000FF"/>
                <w:sz w:val="24"/>
                <w:szCs w:val="24"/>
                <w:lang w:val="en-US"/>
              </w:rPr>
              <w:t>27-06-2020</w:t>
            </w:r>
          </w:p>
        </w:tc>
        <w:tc>
          <w:tcPr>
            <w:tcW w:w="1848" w:type="dxa"/>
            <w:tcBorders>
              <w:top w:val="single" w:sz="18" w:space="0" w:color="FF0000"/>
              <w:left w:val="single" w:sz="18" w:space="0" w:color="FF0000"/>
              <w:right w:val="single" w:sz="18" w:space="0" w:color="FF0000"/>
            </w:tcBorders>
            <w:shd w:val="clear" w:color="auto" w:fill="D99594" w:themeFill="accent2" w:themeFillTint="99"/>
          </w:tcPr>
          <w:p w:rsidR="005C4036" w:rsidRPr="00D1592B" w:rsidRDefault="005C4036" w:rsidP="00D1592B">
            <w:pPr>
              <w:jc w:val="center"/>
              <w:rPr>
                <w:b/>
                <w:color w:val="0000FF"/>
                <w:sz w:val="24"/>
                <w:szCs w:val="24"/>
                <w:lang w:val="en-US"/>
              </w:rPr>
            </w:pPr>
          </w:p>
          <w:p w:rsidR="00C06118" w:rsidRPr="00D1592B" w:rsidRDefault="00B775B1" w:rsidP="00D1592B">
            <w:pPr>
              <w:jc w:val="center"/>
              <w:rPr>
                <w:b/>
                <w:color w:val="0000FF"/>
                <w:sz w:val="24"/>
                <w:szCs w:val="24"/>
                <w:lang w:val="en-US"/>
              </w:rPr>
            </w:pPr>
            <w:r w:rsidRPr="00D1592B">
              <w:rPr>
                <w:b/>
                <w:color w:val="0000FF"/>
                <w:sz w:val="24"/>
                <w:szCs w:val="24"/>
                <w:lang w:val="en-US"/>
              </w:rPr>
              <w:t>10-07-2020</w:t>
            </w:r>
          </w:p>
        </w:tc>
        <w:tc>
          <w:tcPr>
            <w:tcW w:w="1849" w:type="dxa"/>
            <w:tcBorders>
              <w:top w:val="single" w:sz="18" w:space="0" w:color="FF0000"/>
              <w:left w:val="single" w:sz="18" w:space="0" w:color="FF0000"/>
              <w:right w:val="single" w:sz="18" w:space="0" w:color="FF0000"/>
            </w:tcBorders>
            <w:shd w:val="clear" w:color="auto" w:fill="D99594" w:themeFill="accent2" w:themeFillTint="99"/>
          </w:tcPr>
          <w:p w:rsidR="005C4036" w:rsidRPr="00D1592B" w:rsidRDefault="005C4036" w:rsidP="00D1592B">
            <w:pPr>
              <w:jc w:val="center"/>
              <w:rPr>
                <w:b/>
                <w:color w:val="0000FF"/>
                <w:sz w:val="24"/>
                <w:szCs w:val="24"/>
                <w:lang w:val="en-US"/>
              </w:rPr>
            </w:pPr>
          </w:p>
          <w:p w:rsidR="00C06118" w:rsidRPr="00D1592B" w:rsidRDefault="00B775B1" w:rsidP="00D1592B">
            <w:pPr>
              <w:jc w:val="center"/>
              <w:rPr>
                <w:b/>
                <w:color w:val="0000FF"/>
                <w:sz w:val="24"/>
                <w:szCs w:val="24"/>
                <w:lang w:val="en-US"/>
              </w:rPr>
            </w:pPr>
            <w:r w:rsidRPr="00D1592B">
              <w:rPr>
                <w:b/>
                <w:color w:val="0000FF"/>
                <w:sz w:val="24"/>
                <w:szCs w:val="24"/>
                <w:lang w:val="en-US"/>
              </w:rPr>
              <w:t>14-07-2020</w:t>
            </w:r>
          </w:p>
        </w:tc>
        <w:tc>
          <w:tcPr>
            <w:tcW w:w="1849" w:type="dxa"/>
            <w:tcBorders>
              <w:top w:val="single" w:sz="18" w:space="0" w:color="FF0000"/>
              <w:left w:val="single" w:sz="18" w:space="0" w:color="FF0000"/>
              <w:right w:val="single" w:sz="18" w:space="0" w:color="FF0000"/>
            </w:tcBorders>
            <w:shd w:val="clear" w:color="auto" w:fill="D99594" w:themeFill="accent2" w:themeFillTint="99"/>
          </w:tcPr>
          <w:p w:rsidR="00C06118" w:rsidRPr="00D1592B" w:rsidRDefault="00B775B1" w:rsidP="00D1592B">
            <w:pPr>
              <w:jc w:val="center"/>
              <w:rPr>
                <w:b/>
                <w:color w:val="0000FF"/>
                <w:lang w:val="en-US"/>
              </w:rPr>
            </w:pPr>
            <w:r w:rsidRPr="00D1592B">
              <w:rPr>
                <w:b/>
                <w:color w:val="0000FF"/>
                <w:lang w:val="en-US"/>
              </w:rPr>
              <w:t>16-07-2020</w:t>
            </w:r>
          </w:p>
          <w:p w:rsidR="00B775B1" w:rsidRPr="00D1592B" w:rsidRDefault="00B775B1" w:rsidP="00D1592B">
            <w:pPr>
              <w:jc w:val="center"/>
              <w:rPr>
                <w:b/>
                <w:color w:val="0000FF"/>
                <w:lang w:val="en-US"/>
              </w:rPr>
            </w:pPr>
            <w:r w:rsidRPr="00D1592B">
              <w:rPr>
                <w:b/>
                <w:color w:val="0000FF"/>
                <w:lang w:val="en-US"/>
              </w:rPr>
              <w:t>to</w:t>
            </w:r>
          </w:p>
          <w:p w:rsidR="00B775B1" w:rsidRPr="00D1592B" w:rsidRDefault="00B775B1" w:rsidP="00D1592B">
            <w:pPr>
              <w:jc w:val="center"/>
              <w:rPr>
                <w:b/>
                <w:color w:val="0000FF"/>
                <w:lang w:val="en-US"/>
              </w:rPr>
            </w:pPr>
            <w:r w:rsidRPr="00D1592B">
              <w:rPr>
                <w:b/>
                <w:color w:val="0000FF"/>
                <w:lang w:val="en-US"/>
              </w:rPr>
              <w:t>21-07-2020</w:t>
            </w:r>
          </w:p>
        </w:tc>
      </w:tr>
    </w:tbl>
    <w:p w:rsidR="00CD7404" w:rsidRPr="008F2EA4" w:rsidRDefault="00C06118" w:rsidP="00D1592B">
      <w:pPr>
        <w:spacing w:after="0"/>
        <w:rPr>
          <w:color w:val="0000CC"/>
          <w:lang w:val="en-US"/>
        </w:rPr>
      </w:pPr>
      <w:r w:rsidRPr="008F2EA4">
        <w:rPr>
          <w:color w:val="0000CC"/>
          <w:lang w:val="en-US"/>
        </w:rPr>
        <w:t xml:space="preserve"> </w:t>
      </w:r>
    </w:p>
    <w:p w:rsidR="005C4036" w:rsidRDefault="00ED70AE" w:rsidP="00D1592B">
      <w:pPr>
        <w:spacing w:after="0"/>
        <w:rPr>
          <w:color w:val="0000CC"/>
          <w:lang w:val="en-US"/>
        </w:rPr>
      </w:pPr>
      <w:r>
        <w:rPr>
          <w:noProof/>
          <w:color w:val="0000CC"/>
          <w:lang w:eastAsia="en-IN"/>
        </w:rPr>
        <w:pict>
          <v:oval id="_x0000_s1028" style="position:absolute;margin-left:-2.25pt;margin-top:2.5pt;width:462pt;height:71.75pt;z-index:251661312" fillcolor="#d6e3bc [1302]" strokecolor="#f06">
            <v:textbox>
              <w:txbxContent>
                <w:p w:rsidR="005C4036" w:rsidRPr="00F15CA3" w:rsidRDefault="005C4036" w:rsidP="005C4036">
                  <w:pPr>
                    <w:jc w:val="center"/>
                    <w:rPr>
                      <w:rFonts w:ascii="Arial Black" w:eastAsia="Calibri" w:hAnsi="Arial Black" w:cs="Times New Roman"/>
                      <w:b/>
                      <w:color w:val="FF0000"/>
                      <w:sz w:val="20"/>
                      <w:szCs w:val="20"/>
                    </w:rPr>
                  </w:pPr>
                  <w:r w:rsidRPr="00F15CA3">
                    <w:rPr>
                      <w:rFonts w:ascii="Arial Black" w:hAnsi="Arial Black"/>
                      <w:b/>
                      <w:color w:val="0000FF"/>
                      <w:sz w:val="28"/>
                      <w:szCs w:val="28"/>
                      <w:lang w:val="en-US"/>
                    </w:rPr>
                    <w:t>Online Admission Login</w:t>
                  </w:r>
                  <w:r w:rsidR="00F15CA3" w:rsidRPr="00F15CA3">
                    <w:rPr>
                      <w:rFonts w:ascii="Arial Black" w:hAnsi="Arial Black"/>
                      <w:b/>
                      <w:color w:val="0000FF"/>
                      <w:sz w:val="28"/>
                      <w:szCs w:val="28"/>
                      <w:lang w:val="en-US"/>
                    </w:rPr>
                    <w:t xml:space="preserve"> Portal</w:t>
                  </w:r>
                  <w:r w:rsidRPr="00F15CA3">
                    <w:rPr>
                      <w:rFonts w:ascii="Arial Black" w:hAnsi="Arial Black"/>
                      <w:b/>
                      <w:color w:val="0000FF"/>
                      <w:sz w:val="20"/>
                      <w:szCs w:val="20"/>
                      <w:lang w:val="en-US"/>
                    </w:rPr>
                    <w:t xml:space="preserve"> </w:t>
                  </w:r>
                  <w:hyperlink r:id="rId8" w:history="1">
                    <w:r w:rsidRPr="00F15CA3">
                      <w:rPr>
                        <w:rStyle w:val="Hyperlink"/>
                        <w:rFonts w:ascii="Arial Black" w:eastAsia="Calibri" w:hAnsi="Arial Black" w:cs="Times New Roman"/>
                        <w:b/>
                        <w:color w:val="FF0000"/>
                        <w:sz w:val="32"/>
                        <w:szCs w:val="32"/>
                        <w:u w:val="none"/>
                      </w:rPr>
                      <w:t>www.habraghatcollege.in</w:t>
                    </w:r>
                  </w:hyperlink>
                </w:p>
                <w:p w:rsidR="005C4036" w:rsidRPr="005C4036" w:rsidRDefault="005C4036">
                  <w:pPr>
                    <w:rPr>
                      <w:lang w:val="en-US"/>
                    </w:rPr>
                  </w:pPr>
                </w:p>
              </w:txbxContent>
            </v:textbox>
          </v:oval>
        </w:pict>
      </w:r>
    </w:p>
    <w:p w:rsidR="005C4036" w:rsidRDefault="005C4036" w:rsidP="00D1592B">
      <w:pPr>
        <w:spacing w:after="0"/>
        <w:rPr>
          <w:color w:val="0000CC"/>
          <w:lang w:val="en-US"/>
        </w:rPr>
      </w:pPr>
    </w:p>
    <w:p w:rsidR="005C4036" w:rsidRDefault="005C4036" w:rsidP="00D1592B">
      <w:pPr>
        <w:spacing w:after="0"/>
        <w:rPr>
          <w:color w:val="0000CC"/>
          <w:lang w:val="en-US"/>
        </w:rPr>
      </w:pPr>
    </w:p>
    <w:p w:rsidR="005C4036" w:rsidRDefault="005C4036" w:rsidP="00D1592B">
      <w:pPr>
        <w:spacing w:after="0"/>
        <w:rPr>
          <w:color w:val="0000CC"/>
          <w:lang w:val="en-US"/>
        </w:rPr>
      </w:pPr>
    </w:p>
    <w:p w:rsidR="005C4036" w:rsidRDefault="005C4036" w:rsidP="00D1592B">
      <w:pPr>
        <w:spacing w:after="0"/>
        <w:rPr>
          <w:color w:val="0000CC"/>
          <w:lang w:val="en-US"/>
        </w:rPr>
      </w:pPr>
    </w:p>
    <w:p w:rsidR="00817C29" w:rsidRPr="00F15CA3" w:rsidRDefault="00817C29" w:rsidP="00F15CA3">
      <w:pPr>
        <w:spacing w:after="0" w:line="240" w:lineRule="auto"/>
        <w:rPr>
          <w:rFonts w:ascii="Calibri" w:eastAsia="Calibri" w:hAnsi="Calibri" w:cs="Times New Roman"/>
          <w:b/>
          <w:color w:val="FF0000"/>
          <w:sz w:val="28"/>
          <w:szCs w:val="28"/>
          <w:u w:val="single"/>
        </w:rPr>
      </w:pPr>
      <w:r w:rsidRPr="00F15CA3">
        <w:rPr>
          <w:rFonts w:ascii="Calibri" w:eastAsia="Calibri" w:hAnsi="Calibri" w:cs="Times New Roman"/>
          <w:b/>
          <w:color w:val="FF0000"/>
          <w:sz w:val="28"/>
          <w:szCs w:val="28"/>
          <w:u w:val="single"/>
        </w:rPr>
        <w:t xml:space="preserve">Note: </w:t>
      </w:r>
    </w:p>
    <w:p w:rsidR="00817C29" w:rsidRPr="00F15CA3" w:rsidRDefault="00817C29" w:rsidP="00B52ED3">
      <w:pPr>
        <w:pStyle w:val="ListParagraph"/>
        <w:numPr>
          <w:ilvl w:val="0"/>
          <w:numId w:val="1"/>
        </w:numPr>
        <w:spacing w:after="0" w:line="240" w:lineRule="auto"/>
        <w:ind w:left="426" w:hanging="284"/>
        <w:jc w:val="both"/>
        <w:rPr>
          <w:rFonts w:ascii="Calibri" w:eastAsia="Calibri" w:hAnsi="Calibri" w:cs="Times New Roman"/>
          <w:b/>
          <w:color w:val="0000CC"/>
          <w:sz w:val="24"/>
          <w:szCs w:val="24"/>
        </w:rPr>
      </w:pPr>
      <w:r w:rsidRPr="00F15CA3">
        <w:rPr>
          <w:rFonts w:ascii="Calibri" w:eastAsia="Calibri" w:hAnsi="Calibri" w:cs="Times New Roman"/>
          <w:b/>
          <w:color w:val="0000CC"/>
          <w:sz w:val="24"/>
          <w:szCs w:val="24"/>
        </w:rPr>
        <w:t xml:space="preserve">Admission will be completely free </w:t>
      </w:r>
      <w:r w:rsidR="008F2EA4" w:rsidRPr="00F15CA3">
        <w:rPr>
          <w:rFonts w:ascii="Calibri" w:eastAsia="Calibri" w:hAnsi="Calibri" w:cs="Times New Roman"/>
          <w:b/>
          <w:color w:val="0000CC"/>
          <w:sz w:val="24"/>
          <w:szCs w:val="24"/>
        </w:rPr>
        <w:t xml:space="preserve">for the students of Assam </w:t>
      </w:r>
      <w:r w:rsidRPr="00F15CA3">
        <w:rPr>
          <w:rFonts w:ascii="Calibri" w:eastAsia="Calibri" w:hAnsi="Calibri" w:cs="Times New Roman"/>
          <w:b/>
          <w:color w:val="0000CC"/>
          <w:sz w:val="24"/>
          <w:szCs w:val="24"/>
        </w:rPr>
        <w:t>under Fee Waiver Scheme of Government of Assam.</w:t>
      </w:r>
      <w:r w:rsidR="008F2EA4" w:rsidRPr="00F15CA3">
        <w:rPr>
          <w:rFonts w:ascii="Calibri" w:eastAsia="Calibri" w:hAnsi="Calibri" w:cs="Times New Roman"/>
          <w:b/>
          <w:color w:val="0000CC"/>
          <w:sz w:val="24"/>
          <w:szCs w:val="24"/>
        </w:rPr>
        <w:t xml:space="preserve"> Students from other states should pay necessary fee for admission.</w:t>
      </w:r>
    </w:p>
    <w:p w:rsidR="005C4036" w:rsidRPr="00F15CA3" w:rsidRDefault="005C4036" w:rsidP="00B52ED3">
      <w:pPr>
        <w:pStyle w:val="ListParagraph"/>
        <w:spacing w:after="0" w:line="240" w:lineRule="auto"/>
        <w:ind w:left="426" w:hanging="284"/>
        <w:jc w:val="both"/>
        <w:rPr>
          <w:rFonts w:ascii="Calibri" w:eastAsia="Calibri" w:hAnsi="Calibri" w:cs="Times New Roman"/>
          <w:b/>
          <w:color w:val="0000CC"/>
          <w:sz w:val="10"/>
          <w:szCs w:val="24"/>
        </w:rPr>
      </w:pPr>
    </w:p>
    <w:p w:rsidR="005C4036" w:rsidRPr="00F15CA3" w:rsidRDefault="00817C29" w:rsidP="00B52ED3">
      <w:pPr>
        <w:pStyle w:val="ListParagraph"/>
        <w:numPr>
          <w:ilvl w:val="0"/>
          <w:numId w:val="1"/>
        </w:numPr>
        <w:spacing w:after="0" w:line="240" w:lineRule="auto"/>
        <w:ind w:left="426" w:hanging="284"/>
        <w:jc w:val="both"/>
        <w:rPr>
          <w:rFonts w:ascii="Calibri" w:eastAsia="Calibri" w:hAnsi="Calibri" w:cs="Times New Roman"/>
          <w:b/>
          <w:color w:val="0000CC"/>
          <w:sz w:val="24"/>
          <w:szCs w:val="24"/>
        </w:rPr>
      </w:pPr>
      <w:r w:rsidRPr="00F15CA3">
        <w:rPr>
          <w:rFonts w:ascii="Calibri" w:eastAsia="Calibri" w:hAnsi="Calibri" w:cs="Times New Roman"/>
          <w:b/>
          <w:color w:val="0000CC"/>
          <w:sz w:val="24"/>
          <w:szCs w:val="24"/>
        </w:rPr>
        <w:t xml:space="preserve">The applicant should furnish the details of Bank Account i.e. Bank Name, Account Number, IFS Code, Mobile Number. Once the data is submitted by the students, the same cannot be changed during </w:t>
      </w:r>
      <w:r w:rsidR="008E33D4" w:rsidRPr="00F15CA3">
        <w:rPr>
          <w:rFonts w:ascii="Calibri" w:eastAsia="Calibri" w:hAnsi="Calibri" w:cs="Times New Roman"/>
          <w:b/>
          <w:color w:val="0000CC"/>
          <w:sz w:val="24"/>
          <w:szCs w:val="24"/>
        </w:rPr>
        <w:t xml:space="preserve">their tenure in the college otherwise they will be deprived from the Govt. beneficiary schemes. </w:t>
      </w:r>
    </w:p>
    <w:p w:rsidR="005C4036" w:rsidRPr="00F15CA3" w:rsidRDefault="005C4036" w:rsidP="00B52ED3">
      <w:pPr>
        <w:pStyle w:val="ListParagraph"/>
        <w:spacing w:after="0" w:line="240" w:lineRule="auto"/>
        <w:ind w:left="426" w:hanging="284"/>
        <w:jc w:val="both"/>
        <w:rPr>
          <w:rFonts w:ascii="Calibri" w:eastAsia="Calibri" w:hAnsi="Calibri" w:cs="Times New Roman"/>
          <w:b/>
          <w:color w:val="0000CC"/>
          <w:sz w:val="10"/>
          <w:szCs w:val="24"/>
        </w:rPr>
      </w:pPr>
    </w:p>
    <w:p w:rsidR="008E33D4" w:rsidRPr="00F15CA3" w:rsidRDefault="008E33D4" w:rsidP="00B52ED3">
      <w:pPr>
        <w:pStyle w:val="ListParagraph"/>
        <w:numPr>
          <w:ilvl w:val="0"/>
          <w:numId w:val="1"/>
        </w:numPr>
        <w:spacing w:after="0" w:line="240" w:lineRule="auto"/>
        <w:ind w:left="426" w:hanging="284"/>
        <w:jc w:val="both"/>
        <w:rPr>
          <w:rFonts w:ascii="Calibri" w:eastAsia="Calibri" w:hAnsi="Calibri" w:cs="Times New Roman"/>
          <w:b/>
          <w:color w:val="0000CC"/>
          <w:sz w:val="24"/>
          <w:szCs w:val="24"/>
        </w:rPr>
      </w:pPr>
      <w:r w:rsidRPr="00F15CA3">
        <w:rPr>
          <w:rFonts w:ascii="Calibri" w:eastAsia="Calibri" w:hAnsi="Calibri" w:cs="Times New Roman"/>
          <w:b/>
          <w:color w:val="0000CC"/>
          <w:sz w:val="24"/>
          <w:szCs w:val="24"/>
        </w:rPr>
        <w:t xml:space="preserve">The students must furnish any one of the following supporting documents to prove their domicile of Assam like- PRC or Voter ID </w:t>
      </w:r>
      <w:proofErr w:type="gramStart"/>
      <w:r w:rsidRPr="00F15CA3">
        <w:rPr>
          <w:rFonts w:ascii="Calibri" w:eastAsia="Calibri" w:hAnsi="Calibri" w:cs="Times New Roman"/>
          <w:b/>
          <w:color w:val="0000CC"/>
          <w:sz w:val="24"/>
          <w:szCs w:val="24"/>
        </w:rPr>
        <w:t>Card</w:t>
      </w:r>
      <w:proofErr w:type="gramEnd"/>
      <w:r w:rsidRPr="00F15CA3">
        <w:rPr>
          <w:rFonts w:ascii="Calibri" w:eastAsia="Calibri" w:hAnsi="Calibri" w:cs="Times New Roman"/>
          <w:b/>
          <w:color w:val="0000CC"/>
          <w:sz w:val="24"/>
          <w:szCs w:val="24"/>
        </w:rPr>
        <w:t xml:space="preserve"> of Self or </w:t>
      </w:r>
      <w:r w:rsidR="008F2EA4" w:rsidRPr="00F15CA3">
        <w:rPr>
          <w:rFonts w:ascii="Calibri" w:eastAsia="Calibri" w:hAnsi="Calibri" w:cs="Times New Roman"/>
          <w:b/>
          <w:color w:val="0000CC"/>
          <w:sz w:val="24"/>
          <w:szCs w:val="24"/>
        </w:rPr>
        <w:t>P</w:t>
      </w:r>
      <w:r w:rsidRPr="00F15CA3">
        <w:rPr>
          <w:rFonts w:ascii="Calibri" w:eastAsia="Calibri" w:hAnsi="Calibri" w:cs="Times New Roman"/>
          <w:b/>
          <w:color w:val="0000CC"/>
          <w:sz w:val="24"/>
          <w:szCs w:val="24"/>
        </w:rPr>
        <w:t xml:space="preserve">arent, NRC of self or </w:t>
      </w:r>
      <w:r w:rsidR="008F2EA4" w:rsidRPr="00F15CA3">
        <w:rPr>
          <w:rFonts w:ascii="Calibri" w:eastAsia="Calibri" w:hAnsi="Calibri" w:cs="Times New Roman"/>
          <w:b/>
          <w:color w:val="0000CC"/>
          <w:sz w:val="24"/>
          <w:szCs w:val="24"/>
        </w:rPr>
        <w:t>P</w:t>
      </w:r>
      <w:r w:rsidRPr="00F15CA3">
        <w:rPr>
          <w:rFonts w:ascii="Calibri" w:eastAsia="Calibri" w:hAnsi="Calibri" w:cs="Times New Roman"/>
          <w:b/>
          <w:color w:val="0000CC"/>
          <w:sz w:val="24"/>
          <w:szCs w:val="24"/>
        </w:rPr>
        <w:t xml:space="preserve">arent, </w:t>
      </w:r>
      <w:proofErr w:type="spellStart"/>
      <w:r w:rsidRPr="00F15CA3">
        <w:rPr>
          <w:rFonts w:ascii="Calibri" w:eastAsia="Calibri" w:hAnsi="Calibri" w:cs="Times New Roman"/>
          <w:b/>
          <w:color w:val="0000CC"/>
          <w:sz w:val="24"/>
          <w:szCs w:val="24"/>
        </w:rPr>
        <w:t>Adhar</w:t>
      </w:r>
      <w:proofErr w:type="spellEnd"/>
      <w:r w:rsidRPr="00F15CA3">
        <w:rPr>
          <w:rFonts w:ascii="Calibri" w:eastAsia="Calibri" w:hAnsi="Calibri" w:cs="Times New Roman"/>
          <w:b/>
          <w:color w:val="0000CC"/>
          <w:sz w:val="24"/>
          <w:szCs w:val="24"/>
        </w:rPr>
        <w:t xml:space="preserve"> Card of Self or </w:t>
      </w:r>
      <w:r w:rsidR="008F2EA4" w:rsidRPr="00F15CA3">
        <w:rPr>
          <w:rFonts w:ascii="Calibri" w:eastAsia="Calibri" w:hAnsi="Calibri" w:cs="Times New Roman"/>
          <w:b/>
          <w:color w:val="0000CC"/>
          <w:sz w:val="24"/>
          <w:szCs w:val="24"/>
        </w:rPr>
        <w:t>P</w:t>
      </w:r>
      <w:r w:rsidRPr="00F15CA3">
        <w:rPr>
          <w:rFonts w:ascii="Calibri" w:eastAsia="Calibri" w:hAnsi="Calibri" w:cs="Times New Roman"/>
          <w:b/>
          <w:color w:val="0000CC"/>
          <w:sz w:val="24"/>
          <w:szCs w:val="24"/>
        </w:rPr>
        <w:t>arent, BPL Card of Family, Birth Certificate issued by regi</w:t>
      </w:r>
      <w:r w:rsidR="008F2EA4" w:rsidRPr="00F15CA3">
        <w:rPr>
          <w:rFonts w:ascii="Calibri" w:eastAsia="Calibri" w:hAnsi="Calibri" w:cs="Times New Roman"/>
          <w:b/>
          <w:color w:val="0000CC"/>
          <w:sz w:val="24"/>
          <w:szCs w:val="24"/>
        </w:rPr>
        <w:t>strar of Birth and Death, Pass Port of Self or P</w:t>
      </w:r>
      <w:r w:rsidR="005C4036" w:rsidRPr="00F15CA3">
        <w:rPr>
          <w:rFonts w:ascii="Calibri" w:eastAsia="Calibri" w:hAnsi="Calibri" w:cs="Times New Roman"/>
          <w:b/>
          <w:color w:val="0000CC"/>
          <w:sz w:val="24"/>
          <w:szCs w:val="24"/>
        </w:rPr>
        <w:t>arent.</w:t>
      </w:r>
    </w:p>
    <w:p w:rsidR="00817C29" w:rsidRPr="00F15CA3" w:rsidRDefault="00817C29" w:rsidP="00B52ED3">
      <w:pPr>
        <w:spacing w:after="0" w:line="240" w:lineRule="auto"/>
        <w:ind w:left="426" w:hanging="284"/>
        <w:jc w:val="both"/>
        <w:rPr>
          <w:color w:val="0000CC"/>
          <w:sz w:val="24"/>
          <w:szCs w:val="24"/>
          <w:lang w:val="en-US"/>
        </w:rPr>
      </w:pPr>
    </w:p>
    <w:p w:rsidR="00E37167" w:rsidRPr="00E37167" w:rsidRDefault="00E37167" w:rsidP="00D1592B">
      <w:pPr>
        <w:spacing w:after="0"/>
        <w:rPr>
          <w:b/>
          <w:color w:val="0000CC"/>
          <w:lang w:val="en-US"/>
        </w:rPr>
      </w:pPr>
      <w:r>
        <w:rPr>
          <w:b/>
          <w:color w:val="0000CC"/>
          <w:lang w:val="en-US"/>
        </w:rPr>
        <w:t xml:space="preserve">   </w:t>
      </w:r>
      <w:r w:rsidR="00F15CA3">
        <w:rPr>
          <w:b/>
          <w:color w:val="0000CC"/>
          <w:lang w:val="en-US"/>
        </w:rPr>
        <w:t xml:space="preserve">            </w:t>
      </w:r>
      <w:r>
        <w:rPr>
          <w:b/>
          <w:color w:val="0000CC"/>
          <w:lang w:val="en-US"/>
        </w:rPr>
        <w:t xml:space="preserve">                                                                                                                           </w:t>
      </w:r>
      <w:r w:rsidRPr="00E37167">
        <w:rPr>
          <w:b/>
          <w:color w:val="0000CC"/>
          <w:lang w:val="en-US"/>
        </w:rPr>
        <w:t>Principal</w:t>
      </w:r>
    </w:p>
    <w:p w:rsidR="00E37167" w:rsidRPr="00E37167" w:rsidRDefault="00E37167" w:rsidP="00D1592B">
      <w:pPr>
        <w:spacing w:after="0"/>
        <w:rPr>
          <w:b/>
          <w:color w:val="0000CC"/>
          <w:lang w:val="en-US"/>
        </w:rPr>
      </w:pPr>
      <w:r>
        <w:rPr>
          <w:b/>
          <w:color w:val="0000CC"/>
          <w:lang w:val="en-US"/>
        </w:rPr>
        <w:t xml:space="preserve">                                                                                                                 </w:t>
      </w:r>
      <w:proofErr w:type="spellStart"/>
      <w:r w:rsidRPr="00E37167">
        <w:rPr>
          <w:b/>
          <w:color w:val="0000CC"/>
          <w:lang w:val="en-US"/>
        </w:rPr>
        <w:t>Habraghat</w:t>
      </w:r>
      <w:proofErr w:type="spellEnd"/>
      <w:r w:rsidRPr="00E37167">
        <w:rPr>
          <w:b/>
          <w:color w:val="0000CC"/>
          <w:lang w:val="en-US"/>
        </w:rPr>
        <w:t xml:space="preserve"> </w:t>
      </w:r>
      <w:proofErr w:type="spellStart"/>
      <w:r w:rsidRPr="00E37167">
        <w:rPr>
          <w:b/>
          <w:color w:val="0000CC"/>
          <w:lang w:val="en-US"/>
        </w:rPr>
        <w:t>Mahavidyalaya</w:t>
      </w:r>
      <w:proofErr w:type="spellEnd"/>
      <w:r w:rsidRPr="00E37167">
        <w:rPr>
          <w:b/>
          <w:color w:val="0000CC"/>
          <w:lang w:val="en-US"/>
        </w:rPr>
        <w:t xml:space="preserve">, </w:t>
      </w:r>
      <w:proofErr w:type="spellStart"/>
      <w:r w:rsidRPr="00E37167">
        <w:rPr>
          <w:b/>
          <w:color w:val="0000CC"/>
          <w:lang w:val="en-US"/>
        </w:rPr>
        <w:t>Krishnai</w:t>
      </w:r>
      <w:proofErr w:type="spellEnd"/>
    </w:p>
    <w:sectPr w:rsidR="00E37167" w:rsidRPr="00E37167" w:rsidSect="00E37167">
      <w:pgSz w:w="11906" w:h="16838" w:code="9"/>
      <w:pgMar w:top="873" w:right="1440" w:bottom="87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000AA"/>
    <w:multiLevelType w:val="hybridMultilevel"/>
    <w:tmpl w:val="0B6CA0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6118"/>
    <w:rsid w:val="005C4036"/>
    <w:rsid w:val="007B0000"/>
    <w:rsid w:val="007B627B"/>
    <w:rsid w:val="00817C29"/>
    <w:rsid w:val="008967E8"/>
    <w:rsid w:val="008E33D4"/>
    <w:rsid w:val="008F2EA4"/>
    <w:rsid w:val="00B52ED3"/>
    <w:rsid w:val="00B775B1"/>
    <w:rsid w:val="00C06118"/>
    <w:rsid w:val="00C4141D"/>
    <w:rsid w:val="00CD7404"/>
    <w:rsid w:val="00D1592B"/>
    <w:rsid w:val="00E37167"/>
    <w:rsid w:val="00ED70AE"/>
    <w:rsid w:val="00F15C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7C29"/>
    <w:rPr>
      <w:color w:val="0000FF" w:themeColor="hyperlink"/>
      <w:u w:val="single"/>
    </w:rPr>
  </w:style>
  <w:style w:type="paragraph" w:styleId="BalloonText">
    <w:name w:val="Balloon Text"/>
    <w:basedOn w:val="Normal"/>
    <w:link w:val="BalloonTextChar"/>
    <w:uiPriority w:val="99"/>
    <w:semiHidden/>
    <w:unhideWhenUsed/>
    <w:rsid w:val="0081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29"/>
    <w:rPr>
      <w:rFonts w:ascii="Tahoma" w:hAnsi="Tahoma" w:cs="Tahoma"/>
      <w:sz w:val="16"/>
      <w:szCs w:val="16"/>
    </w:rPr>
  </w:style>
  <w:style w:type="paragraph" w:styleId="ListParagraph">
    <w:name w:val="List Paragraph"/>
    <w:basedOn w:val="Normal"/>
    <w:uiPriority w:val="34"/>
    <w:qFormat/>
    <w:rsid w:val="00817C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braghatcollege.in" TargetMode="External"/><Relationship Id="rId3" Type="http://schemas.openxmlformats.org/officeDocument/2006/relationships/styles" Target="styles.xml"/><Relationship Id="rId7" Type="http://schemas.openxmlformats.org/officeDocument/2006/relationships/hyperlink" Target="http://www.habraghatcollege.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9F94-B92B-45F3-9DA0-740C730E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2020-06-19T18:20:00Z</dcterms:created>
  <dcterms:modified xsi:type="dcterms:W3CDTF">2020-06-24T10:18:00Z</dcterms:modified>
</cp:coreProperties>
</file>